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4D" w:rsidRDefault="00F72A28" w:rsidP="00F72A28">
      <w:pPr>
        <w:spacing w:after="0"/>
        <w:jc w:val="center"/>
        <w:rPr>
          <w:rFonts w:cstheme="minorHAnsi"/>
          <w:b/>
          <w:sz w:val="40"/>
          <w:szCs w:val="40"/>
        </w:rPr>
      </w:pPr>
      <w:r w:rsidRPr="003A144D">
        <w:rPr>
          <w:rFonts w:cstheme="minorHAnsi"/>
          <w:b/>
          <w:sz w:val="40"/>
          <w:szCs w:val="40"/>
        </w:rPr>
        <w:t xml:space="preserve">Алгоритм действий </w:t>
      </w:r>
    </w:p>
    <w:p w:rsidR="003A144D" w:rsidRDefault="00F72A28" w:rsidP="003A144D">
      <w:pPr>
        <w:spacing w:after="0"/>
        <w:jc w:val="center"/>
        <w:rPr>
          <w:rFonts w:cstheme="minorHAnsi"/>
          <w:b/>
          <w:sz w:val="40"/>
          <w:szCs w:val="40"/>
        </w:rPr>
      </w:pPr>
      <w:r w:rsidRPr="003A144D">
        <w:rPr>
          <w:rFonts w:cstheme="minorHAnsi"/>
          <w:b/>
          <w:sz w:val="40"/>
          <w:szCs w:val="40"/>
        </w:rPr>
        <w:t xml:space="preserve">родителей в случае возникновения </w:t>
      </w:r>
    </w:p>
    <w:p w:rsidR="00596320" w:rsidRPr="003A144D" w:rsidRDefault="00F72A28" w:rsidP="003A144D">
      <w:pPr>
        <w:spacing w:after="0"/>
        <w:jc w:val="center"/>
        <w:rPr>
          <w:rFonts w:cstheme="minorHAnsi"/>
          <w:b/>
          <w:sz w:val="40"/>
          <w:szCs w:val="40"/>
        </w:rPr>
      </w:pPr>
      <w:r w:rsidRPr="003A144D">
        <w:rPr>
          <w:rFonts w:cstheme="minorHAnsi"/>
          <w:b/>
          <w:sz w:val="40"/>
          <w:szCs w:val="40"/>
        </w:rPr>
        <w:t>внештатных ситуаций с детьми</w:t>
      </w:r>
    </w:p>
    <w:p w:rsidR="003A144D" w:rsidRPr="003A144D" w:rsidRDefault="003A144D" w:rsidP="00F72A28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3A144D" w:rsidRDefault="00F64466" w:rsidP="003A1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663E90" wp14:editId="647B14F8">
            <wp:extent cx="6569075" cy="5095875"/>
            <wp:effectExtent l="0" t="0" r="222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3A144D" w:rsidRPr="00F72A28" w:rsidRDefault="003A144D" w:rsidP="00F72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144D" w:rsidRPr="00F72A28" w:rsidSect="00F64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CA"/>
    <w:rsid w:val="00205FCA"/>
    <w:rsid w:val="003A144D"/>
    <w:rsid w:val="00596320"/>
    <w:rsid w:val="00C6068E"/>
    <w:rsid w:val="00F64466"/>
    <w:rsid w:val="00F7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43D0-76B6-459C-B4BA-A87F1637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03FA6B-630F-4F40-9978-1AD83C8217BC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4D8911-E512-4679-B1FF-F56A04CD85D9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1. </a:t>
          </a:r>
          <a:r>
            <a:rPr lang="ru-RU" b="1">
              <a:solidFill>
                <a:sysClr val="windowText" lastClr="000000"/>
              </a:solidFill>
              <a:latin typeface="+mn-lt"/>
            </a:rPr>
            <a:t>Обратиться к воспитателю группы, выяснить причины, обстоятельства произошедшего.</a:t>
          </a:r>
        </a:p>
      </dgm:t>
    </dgm:pt>
    <dgm:pt modelId="{43ACDF5E-6DC4-4C15-B349-CA3D3F2B984A}" type="parTrans" cxnId="{3A5B3CD4-263E-42CA-82C0-F005E3283113}">
      <dgm:prSet/>
      <dgm:spPr/>
      <dgm:t>
        <a:bodyPr/>
        <a:lstStyle/>
        <a:p>
          <a:endParaRPr lang="ru-RU"/>
        </a:p>
      </dgm:t>
    </dgm:pt>
    <dgm:pt modelId="{46962B7D-F9C3-4FB1-84CA-18405D431AA9}" type="sibTrans" cxnId="{3A5B3CD4-263E-42CA-82C0-F005E3283113}">
      <dgm:prSet/>
      <dgm:spPr/>
      <dgm:t>
        <a:bodyPr/>
        <a:lstStyle/>
        <a:p>
          <a:endParaRPr lang="ru-RU"/>
        </a:p>
      </dgm:t>
    </dgm:pt>
    <dgm:pt modelId="{B791C4F9-E573-4B20-89B8-5434C0EFF36D}">
      <dgm:prSet phldrT="[Текст]" phldr="1"/>
      <dgm:spPr/>
      <dgm:t>
        <a:bodyPr/>
        <a:lstStyle/>
        <a:p>
          <a:endParaRPr lang="ru-RU"/>
        </a:p>
      </dgm:t>
    </dgm:pt>
    <dgm:pt modelId="{1D7FC0F5-9960-46A7-94CE-DB9E8C4C669D}" type="parTrans" cxnId="{9847564F-9461-48C3-A14B-BD6777D80288}">
      <dgm:prSet/>
      <dgm:spPr/>
      <dgm:t>
        <a:bodyPr/>
        <a:lstStyle/>
        <a:p>
          <a:endParaRPr lang="ru-RU"/>
        </a:p>
      </dgm:t>
    </dgm:pt>
    <dgm:pt modelId="{B921F107-2539-4FD5-958F-631661C39E30}" type="sibTrans" cxnId="{9847564F-9461-48C3-A14B-BD6777D80288}">
      <dgm:prSet/>
      <dgm:spPr/>
      <dgm:t>
        <a:bodyPr/>
        <a:lstStyle/>
        <a:p>
          <a:endParaRPr lang="ru-RU"/>
        </a:p>
      </dgm:t>
    </dgm:pt>
    <dgm:pt modelId="{D4B787D2-C19B-42B5-963B-A17A7E692C74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2. В случае, если вопрос не разрешен, обратиться в администрацию детского сада. </a:t>
          </a:r>
        </a:p>
      </dgm:t>
    </dgm:pt>
    <dgm:pt modelId="{DFD5AE65-943D-433A-AA52-815A4C43562E}" type="parTrans" cxnId="{839B8D30-D8E8-420A-9B1F-2AACF7FF8FCA}">
      <dgm:prSet/>
      <dgm:spPr/>
      <dgm:t>
        <a:bodyPr/>
        <a:lstStyle/>
        <a:p>
          <a:endParaRPr lang="ru-RU"/>
        </a:p>
      </dgm:t>
    </dgm:pt>
    <dgm:pt modelId="{43DD5C0C-F6D2-47C0-8AB7-1FBA06CC22E2}" type="sibTrans" cxnId="{839B8D30-D8E8-420A-9B1F-2AACF7FF8FCA}">
      <dgm:prSet/>
      <dgm:spPr/>
      <dgm:t>
        <a:bodyPr/>
        <a:lstStyle/>
        <a:p>
          <a:endParaRPr lang="ru-RU"/>
        </a:p>
      </dgm:t>
    </dgm:pt>
    <dgm:pt modelId="{EE231955-86FB-4DFF-81A7-6CB24F598C37}">
      <dgm:prSet phldrT="[Текст]" phldr="1"/>
      <dgm:spPr/>
      <dgm:t>
        <a:bodyPr/>
        <a:lstStyle/>
        <a:p>
          <a:endParaRPr lang="ru-RU"/>
        </a:p>
      </dgm:t>
    </dgm:pt>
    <dgm:pt modelId="{B076099C-F579-404B-A3DF-D7E4D858F671}" type="parTrans" cxnId="{E626F247-287B-4665-BA9B-662EE047A843}">
      <dgm:prSet/>
      <dgm:spPr/>
      <dgm:t>
        <a:bodyPr/>
        <a:lstStyle/>
        <a:p>
          <a:endParaRPr lang="ru-RU"/>
        </a:p>
      </dgm:t>
    </dgm:pt>
    <dgm:pt modelId="{EFEE9028-AEB0-4DE9-B2D5-33428A61EB0A}" type="sibTrans" cxnId="{E626F247-287B-4665-BA9B-662EE047A843}">
      <dgm:prSet/>
      <dgm:spPr/>
      <dgm:t>
        <a:bodyPr/>
        <a:lstStyle/>
        <a:p>
          <a:endParaRPr lang="ru-RU"/>
        </a:p>
      </dgm:t>
    </dgm:pt>
    <dgm:pt modelId="{DEFB977C-04F2-4558-92BF-BF9FF91D2EB7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3. При неудовлетворительном разрешении ситуации обратиться в департамент образования администрации Сургутского района по телефону "горячей линии" по вопросам разрешения конфликтных ситуациий</a:t>
          </a:r>
        </a:p>
      </dgm:t>
    </dgm:pt>
    <dgm:pt modelId="{E92BA852-CC6E-48F5-80F9-E56CB34A3AD4}" type="parTrans" cxnId="{5189B0CB-9872-4B8E-BCC9-78B0044420EC}">
      <dgm:prSet/>
      <dgm:spPr/>
      <dgm:t>
        <a:bodyPr/>
        <a:lstStyle/>
        <a:p>
          <a:endParaRPr lang="ru-RU"/>
        </a:p>
      </dgm:t>
    </dgm:pt>
    <dgm:pt modelId="{E989E62B-DEBD-4BD9-8C79-E72617E0519A}" type="sibTrans" cxnId="{5189B0CB-9872-4B8E-BCC9-78B0044420EC}">
      <dgm:prSet/>
      <dgm:spPr/>
      <dgm:t>
        <a:bodyPr/>
        <a:lstStyle/>
        <a:p>
          <a:endParaRPr lang="ru-RU"/>
        </a:p>
      </dgm:t>
    </dgm:pt>
    <dgm:pt modelId="{6A19DDCC-FC86-44AC-959D-72E3AE87C531}" type="pres">
      <dgm:prSet presAssocID="{1303FA6B-630F-4F40-9978-1AD83C8217B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08AFFA2-D7DD-4B04-BFA0-E141AE7AEA43}" type="pres">
      <dgm:prSet presAssocID="{394D8911-E512-4679-B1FF-F56A04CD85D9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8EB9E1-75B7-4647-BB06-D9A77CF1B88E}" type="pres">
      <dgm:prSet presAssocID="{394D8911-E512-4679-B1FF-F56A04CD85D9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5D0B29-55F4-43F6-AD2E-04C146F7E446}" type="pres">
      <dgm:prSet presAssocID="{D4B787D2-C19B-42B5-963B-A17A7E692C74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163A0A-CFBA-4F92-823A-766AB356CD1B}" type="pres">
      <dgm:prSet presAssocID="{D4B787D2-C19B-42B5-963B-A17A7E692C74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5ECCD2-EDBC-4169-A62F-FA02B33961C8}" type="pres">
      <dgm:prSet presAssocID="{DEFB977C-04F2-4558-92BF-BF9FF91D2EB7}" presName="parentText" presStyleLbl="node1" presStyleIdx="2" presStyleCnt="3" custLinFactNeighborX="1910" custLinFactNeighborY="-1438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626F247-287B-4665-BA9B-662EE047A843}" srcId="{D4B787D2-C19B-42B5-963B-A17A7E692C74}" destId="{EE231955-86FB-4DFF-81A7-6CB24F598C37}" srcOrd="0" destOrd="0" parTransId="{B076099C-F579-404B-A3DF-D7E4D858F671}" sibTransId="{EFEE9028-AEB0-4DE9-B2D5-33428A61EB0A}"/>
    <dgm:cxn modelId="{0129F838-A07E-40EA-8B86-4698D563C9E4}" type="presOf" srcId="{394D8911-E512-4679-B1FF-F56A04CD85D9}" destId="{208AFFA2-D7DD-4B04-BFA0-E141AE7AEA43}" srcOrd="0" destOrd="0" presId="urn:microsoft.com/office/officeart/2005/8/layout/vList2"/>
    <dgm:cxn modelId="{839B8D30-D8E8-420A-9B1F-2AACF7FF8FCA}" srcId="{1303FA6B-630F-4F40-9978-1AD83C8217BC}" destId="{D4B787D2-C19B-42B5-963B-A17A7E692C74}" srcOrd="1" destOrd="0" parTransId="{DFD5AE65-943D-433A-AA52-815A4C43562E}" sibTransId="{43DD5C0C-F6D2-47C0-8AB7-1FBA06CC22E2}"/>
    <dgm:cxn modelId="{621994C2-29BF-485E-B05D-D715F6CCE127}" type="presOf" srcId="{D4B787D2-C19B-42B5-963B-A17A7E692C74}" destId="{655D0B29-55F4-43F6-AD2E-04C146F7E446}" srcOrd="0" destOrd="0" presId="urn:microsoft.com/office/officeart/2005/8/layout/vList2"/>
    <dgm:cxn modelId="{3A5B3CD4-263E-42CA-82C0-F005E3283113}" srcId="{1303FA6B-630F-4F40-9978-1AD83C8217BC}" destId="{394D8911-E512-4679-B1FF-F56A04CD85D9}" srcOrd="0" destOrd="0" parTransId="{43ACDF5E-6DC4-4C15-B349-CA3D3F2B984A}" sibTransId="{46962B7D-F9C3-4FB1-84CA-18405D431AA9}"/>
    <dgm:cxn modelId="{E4080F56-D62F-41D5-BBFC-9577EF52B466}" type="presOf" srcId="{1303FA6B-630F-4F40-9978-1AD83C8217BC}" destId="{6A19DDCC-FC86-44AC-959D-72E3AE87C531}" srcOrd="0" destOrd="0" presId="urn:microsoft.com/office/officeart/2005/8/layout/vList2"/>
    <dgm:cxn modelId="{5189B0CB-9872-4B8E-BCC9-78B0044420EC}" srcId="{1303FA6B-630F-4F40-9978-1AD83C8217BC}" destId="{DEFB977C-04F2-4558-92BF-BF9FF91D2EB7}" srcOrd="2" destOrd="0" parTransId="{E92BA852-CC6E-48F5-80F9-E56CB34A3AD4}" sibTransId="{E989E62B-DEBD-4BD9-8C79-E72617E0519A}"/>
    <dgm:cxn modelId="{16E28B14-8ED4-4D71-B9EA-E72E688FDDF0}" type="presOf" srcId="{B791C4F9-E573-4B20-89B8-5434C0EFF36D}" destId="{3B8EB9E1-75B7-4647-BB06-D9A77CF1B88E}" srcOrd="0" destOrd="0" presId="urn:microsoft.com/office/officeart/2005/8/layout/vList2"/>
    <dgm:cxn modelId="{93CC0C86-BC3D-4409-A7B0-D7DACF120CE3}" type="presOf" srcId="{DEFB977C-04F2-4558-92BF-BF9FF91D2EB7}" destId="{CE5ECCD2-EDBC-4169-A62F-FA02B33961C8}" srcOrd="0" destOrd="0" presId="urn:microsoft.com/office/officeart/2005/8/layout/vList2"/>
    <dgm:cxn modelId="{838E247C-989E-4456-88FC-5EF627F5EB6D}" type="presOf" srcId="{EE231955-86FB-4DFF-81A7-6CB24F598C37}" destId="{59163A0A-CFBA-4F92-823A-766AB356CD1B}" srcOrd="0" destOrd="0" presId="urn:microsoft.com/office/officeart/2005/8/layout/vList2"/>
    <dgm:cxn modelId="{9847564F-9461-48C3-A14B-BD6777D80288}" srcId="{394D8911-E512-4679-B1FF-F56A04CD85D9}" destId="{B791C4F9-E573-4B20-89B8-5434C0EFF36D}" srcOrd="0" destOrd="0" parTransId="{1D7FC0F5-9960-46A7-94CE-DB9E8C4C669D}" sibTransId="{B921F107-2539-4FD5-958F-631661C39E30}"/>
    <dgm:cxn modelId="{6EA3421B-8DF8-4150-A1BE-5B952EEDACD9}" type="presParOf" srcId="{6A19DDCC-FC86-44AC-959D-72E3AE87C531}" destId="{208AFFA2-D7DD-4B04-BFA0-E141AE7AEA43}" srcOrd="0" destOrd="0" presId="urn:microsoft.com/office/officeart/2005/8/layout/vList2"/>
    <dgm:cxn modelId="{59609BCF-69F2-4F12-800D-721107C8EBB1}" type="presParOf" srcId="{6A19DDCC-FC86-44AC-959D-72E3AE87C531}" destId="{3B8EB9E1-75B7-4647-BB06-D9A77CF1B88E}" srcOrd="1" destOrd="0" presId="urn:microsoft.com/office/officeart/2005/8/layout/vList2"/>
    <dgm:cxn modelId="{150635BE-8004-4FDD-9601-62FAC5CD5F53}" type="presParOf" srcId="{6A19DDCC-FC86-44AC-959D-72E3AE87C531}" destId="{655D0B29-55F4-43F6-AD2E-04C146F7E446}" srcOrd="2" destOrd="0" presId="urn:microsoft.com/office/officeart/2005/8/layout/vList2"/>
    <dgm:cxn modelId="{03BB01F9-4CBF-42EA-AB63-5C6C0178FE7B}" type="presParOf" srcId="{6A19DDCC-FC86-44AC-959D-72E3AE87C531}" destId="{59163A0A-CFBA-4F92-823A-766AB356CD1B}" srcOrd="3" destOrd="0" presId="urn:microsoft.com/office/officeart/2005/8/layout/vList2"/>
    <dgm:cxn modelId="{1BB07074-99ED-4767-A9E4-ADCEA4CA1C6E}" type="presParOf" srcId="{6A19DDCC-FC86-44AC-959D-72E3AE87C531}" destId="{CE5ECCD2-EDBC-4169-A62F-FA02B33961C8}" srcOrd="4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8AFFA2-D7DD-4B04-BFA0-E141AE7AEA43}">
      <dsp:nvSpPr>
        <dsp:cNvPr id="0" name=""/>
        <dsp:cNvSpPr/>
      </dsp:nvSpPr>
      <dsp:spPr>
        <a:xfrm>
          <a:off x="0" y="90993"/>
          <a:ext cx="6569075" cy="14171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</a:rPr>
            <a:t>1. </a:t>
          </a:r>
          <a:r>
            <a:rPr lang="ru-RU" sz="2000" b="1" kern="1200">
              <a:solidFill>
                <a:sysClr val="windowText" lastClr="000000"/>
              </a:solidFill>
              <a:latin typeface="+mn-lt"/>
            </a:rPr>
            <a:t>Обратиться к воспитателю группы, выяснить причины, обстоятельства произошедшего.</a:t>
          </a:r>
        </a:p>
      </dsp:txBody>
      <dsp:txXfrm>
        <a:off x="69180" y="160173"/>
        <a:ext cx="6430715" cy="1278802"/>
      </dsp:txXfrm>
    </dsp:sp>
    <dsp:sp modelId="{3B8EB9E1-75B7-4647-BB06-D9A77CF1B88E}">
      <dsp:nvSpPr>
        <dsp:cNvPr id="0" name=""/>
        <dsp:cNvSpPr/>
      </dsp:nvSpPr>
      <dsp:spPr>
        <a:xfrm>
          <a:off x="0" y="1508156"/>
          <a:ext cx="6569075" cy="331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568" tIns="25400" rIns="142240" bIns="2540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600" kern="1200"/>
        </a:p>
      </dsp:txBody>
      <dsp:txXfrm>
        <a:off x="0" y="1508156"/>
        <a:ext cx="6569075" cy="331200"/>
      </dsp:txXfrm>
    </dsp:sp>
    <dsp:sp modelId="{655D0B29-55F4-43F6-AD2E-04C146F7E446}">
      <dsp:nvSpPr>
        <dsp:cNvPr id="0" name=""/>
        <dsp:cNvSpPr/>
      </dsp:nvSpPr>
      <dsp:spPr>
        <a:xfrm>
          <a:off x="0" y="1839356"/>
          <a:ext cx="6569075" cy="14171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</a:rPr>
            <a:t>2. В случае, если вопрос не разрешен, обратиться в администрацию детского сада. </a:t>
          </a:r>
        </a:p>
      </dsp:txBody>
      <dsp:txXfrm>
        <a:off x="69180" y="1908536"/>
        <a:ext cx="6430715" cy="1278802"/>
      </dsp:txXfrm>
    </dsp:sp>
    <dsp:sp modelId="{59163A0A-CFBA-4F92-823A-766AB356CD1B}">
      <dsp:nvSpPr>
        <dsp:cNvPr id="0" name=""/>
        <dsp:cNvSpPr/>
      </dsp:nvSpPr>
      <dsp:spPr>
        <a:xfrm>
          <a:off x="0" y="3256518"/>
          <a:ext cx="6569075" cy="331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568" tIns="25400" rIns="142240" bIns="2540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1600" kern="1200"/>
        </a:p>
      </dsp:txBody>
      <dsp:txXfrm>
        <a:off x="0" y="3256518"/>
        <a:ext cx="6569075" cy="331200"/>
      </dsp:txXfrm>
    </dsp:sp>
    <dsp:sp modelId="{CE5ECCD2-EDBC-4169-A62F-FA02B33961C8}">
      <dsp:nvSpPr>
        <dsp:cNvPr id="0" name=""/>
        <dsp:cNvSpPr/>
      </dsp:nvSpPr>
      <dsp:spPr>
        <a:xfrm>
          <a:off x="0" y="3540092"/>
          <a:ext cx="6569075" cy="14171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</a:rPr>
            <a:t>3. При неудовлетворительном разрешении ситуации обратиться в департамент образования администрации Сургутского района по телефону "горячей линии" по вопросам разрешения конфликтных ситуациий</a:t>
          </a:r>
        </a:p>
      </dsp:txBody>
      <dsp:txXfrm>
        <a:off x="69180" y="3609272"/>
        <a:ext cx="6430715" cy="12788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5</cp:revision>
  <dcterms:created xsi:type="dcterms:W3CDTF">2024-12-27T05:43:00Z</dcterms:created>
  <dcterms:modified xsi:type="dcterms:W3CDTF">2024-12-27T06:08:00Z</dcterms:modified>
</cp:coreProperties>
</file>